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A4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 w:val="0"/>
          <w:kern w:val="2"/>
          <w:sz w:val="32"/>
          <w:szCs w:val="28"/>
          <w:lang w:val="en-US" w:eastAsia="zh-CN" w:bidi="ar-SA"/>
        </w:rPr>
        <w:t>附件1</w:t>
      </w:r>
    </w:p>
    <w:p w14:paraId="50763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2"/>
          <w:szCs w:val="28"/>
          <w:lang w:val="en-US" w:eastAsia="zh-CN" w:bidi="ar-SA"/>
        </w:rPr>
      </w:pPr>
    </w:p>
    <w:p w14:paraId="3DB50EE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cs="Times New Roman"/>
          <w:bCs/>
          <w:color w:val="auto"/>
          <w:kern w:val="2"/>
          <w:sz w:val="44"/>
          <w:szCs w:val="44"/>
          <w:lang w:val="en-US" w:eastAsia="zh-CN" w:bidi="ar-SA"/>
        </w:rPr>
        <w:t>北京师范大学</w:t>
      </w:r>
      <w:r>
        <w:rPr>
          <w:rFonts w:hint="eastAsia" w:ascii="Times New Roman" w:hAnsi="Times New Roman" w:cs="Times New Roman"/>
          <w:bCs/>
          <w:color w:val="auto"/>
          <w:kern w:val="2"/>
          <w:sz w:val="44"/>
          <w:szCs w:val="44"/>
          <w:lang w:val="en-US" w:eastAsia="zh-CN" w:bidi="ar-SA"/>
        </w:rPr>
        <w:t>砺行</w:t>
      </w:r>
      <w:r>
        <w:rPr>
          <w:rFonts w:hint="default" w:ascii="Times New Roman" w:hAnsi="Times New Roman" w:cs="Times New Roman"/>
          <w:bCs/>
          <w:color w:val="auto"/>
          <w:kern w:val="2"/>
          <w:sz w:val="44"/>
          <w:szCs w:val="44"/>
          <w:lang w:val="en-US" w:eastAsia="zh-CN" w:bidi="ar-SA"/>
        </w:rPr>
        <w:t>书院 2024-2025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 xml:space="preserve"> 学年</w:t>
      </w:r>
    </w:p>
    <w:p w14:paraId="464D337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入团积极分子培</w:t>
      </w:r>
      <w:r>
        <w:rPr>
          <w:rFonts w:hint="default" w:ascii="Times New Roman" w:hAnsi="Times New Roman" w:cs="Times New Roman"/>
          <w:bCs/>
          <w:color w:val="auto"/>
          <w:kern w:val="2"/>
          <w:sz w:val="44"/>
          <w:szCs w:val="44"/>
          <w:lang w:val="en-US" w:eastAsia="zh-CN" w:bidi="ar-SA"/>
        </w:rPr>
        <w:t>训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方案</w:t>
      </w:r>
    </w:p>
    <w:p w14:paraId="3A5D477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</w:p>
    <w:p w14:paraId="3BFA6739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240" w:lineRule="auto"/>
        <w:ind w:left="-420" w:leftChars="0" w:firstLine="640" w:firstLineChars="0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培训对象</w:t>
      </w:r>
    </w:p>
    <w:p w14:paraId="6B833B1D"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提交入团申请书并在一个月内与培养联系人进行谈话的入团申请人。</w:t>
      </w:r>
    </w:p>
    <w:p w14:paraId="57221109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240" w:lineRule="auto"/>
        <w:ind w:left="-420" w:leftChars="0" w:firstLine="640" w:firstLineChars="0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培训时间</w:t>
      </w:r>
    </w:p>
    <w:p w14:paraId="327128AB"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2024 年 11 月至 2025 年 3 月。</w:t>
      </w:r>
    </w:p>
    <w:p w14:paraId="4D05CBD2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240" w:lineRule="auto"/>
        <w:ind w:left="-420" w:leftChars="0" w:firstLine="640" w:firstLineChars="0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培训要求</w:t>
      </w:r>
    </w:p>
    <w:p w14:paraId="7936F19D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入团申请人必须符合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下列基本条件才可参与入团积极分子的教育、培养和考察，如经核实不符合基本条件的一条或多条者，书院团委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筹备组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有权取消其资格。</w:t>
      </w:r>
    </w:p>
    <w:p w14:paraId="440FC593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1.热爱祖国，拥护中国共产党的领导，承认团的章程、路线、方针、政策等。</w:t>
      </w:r>
    </w:p>
    <w:p w14:paraId="2BFFC69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2.愿意参加团的一个组织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并在其中积极工作、执行团的决议，愿意按期交纳团费。</w:t>
      </w:r>
    </w:p>
    <w:p w14:paraId="6F46C0FF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3.遵纪守法，本人在校期间未受到任何处分，无违反师德师风的行为。</w:t>
      </w:r>
    </w:p>
    <w:p w14:paraId="07FD406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4.积极发挥先锋模范作用，团结身边青年群众，具有较明显的先进性和较高的群众威信。</w:t>
      </w:r>
    </w:p>
    <w:p w14:paraId="3C6B434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5.牢固树立政治意识、大局意识、核心意识、看齐意识，始终发挥先锋模范作用，关键时刻能够坚定立场、在同学群体中发挥正向引导作用。</w:t>
      </w:r>
    </w:p>
    <w:p w14:paraId="61D182C7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</w:p>
    <w:p w14:paraId="0AC602A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</w:p>
    <w:p w14:paraId="517CD3CF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</w:p>
    <w:p w14:paraId="3AF69569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240" w:lineRule="auto"/>
        <w:ind w:left="-420" w:leftChars="0" w:firstLine="640" w:firstLineChars="0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培训安排</w:t>
      </w:r>
    </w:p>
    <w:tbl>
      <w:tblPr>
        <w:tblStyle w:val="10"/>
        <w:tblpPr w:leftFromText="180" w:rightFromText="180" w:vertAnchor="text" w:horzAnchor="page" w:tblpX="1456" w:tblpY="136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3836"/>
        <w:gridCol w:w="1152"/>
        <w:gridCol w:w="1495"/>
      </w:tblGrid>
      <w:tr w14:paraId="72CC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24" w:type="pct"/>
            <w:vAlign w:val="center"/>
          </w:tcPr>
          <w:p w14:paraId="47DE466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color w:val="080F17"/>
                <w:sz w:val="32"/>
                <w:szCs w:val="32"/>
              </w:rPr>
              <w:t>时间</w:t>
            </w:r>
          </w:p>
        </w:tc>
        <w:tc>
          <w:tcPr>
            <w:tcW w:w="2115" w:type="pct"/>
            <w:vAlign w:val="center"/>
          </w:tcPr>
          <w:p w14:paraId="45E48C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color w:val="080F17"/>
                <w:sz w:val="32"/>
                <w:szCs w:val="32"/>
              </w:rPr>
              <w:t>内容</w:t>
            </w:r>
          </w:p>
        </w:tc>
        <w:tc>
          <w:tcPr>
            <w:tcW w:w="635" w:type="pct"/>
            <w:vAlign w:val="center"/>
          </w:tcPr>
          <w:p w14:paraId="56B3FE9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color w:val="080F17"/>
                <w:sz w:val="32"/>
                <w:szCs w:val="32"/>
              </w:rPr>
              <w:t>学时</w:t>
            </w:r>
          </w:p>
        </w:tc>
        <w:tc>
          <w:tcPr>
            <w:tcW w:w="824" w:type="pct"/>
            <w:vAlign w:val="center"/>
          </w:tcPr>
          <w:p w14:paraId="76BDDF4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color w:val="080F17"/>
                <w:sz w:val="32"/>
                <w:szCs w:val="32"/>
              </w:rPr>
              <w:t>地点</w:t>
            </w:r>
          </w:p>
        </w:tc>
      </w:tr>
      <w:tr w14:paraId="522A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4" w:type="pct"/>
            <w:vAlign w:val="center"/>
          </w:tcPr>
          <w:p w14:paraId="3083011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2024年11月30日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2EF74C6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开班仪式</w:t>
            </w:r>
          </w:p>
        </w:tc>
        <w:tc>
          <w:tcPr>
            <w:tcW w:w="635" w:type="pct"/>
            <w:vAlign w:val="center"/>
          </w:tcPr>
          <w:p w14:paraId="13EC83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1</w:t>
            </w:r>
          </w:p>
        </w:tc>
        <w:tc>
          <w:tcPr>
            <w:tcW w:w="824" w:type="pct"/>
            <w:vAlign w:val="center"/>
          </w:tcPr>
          <w:p w14:paraId="39E52F5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励耘楼A112</w:t>
            </w:r>
          </w:p>
        </w:tc>
      </w:tr>
      <w:tr w14:paraId="5C87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424" w:type="pct"/>
            <w:vAlign w:val="center"/>
          </w:tcPr>
          <w:p w14:paraId="24B3643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2024年11月30日</w:t>
            </w:r>
          </w:p>
        </w:tc>
        <w:tc>
          <w:tcPr>
            <w:tcW w:w="2115" w:type="pct"/>
            <w:vAlign w:val="center"/>
          </w:tcPr>
          <w:p w14:paraId="4CBBDDE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集中学习：青年怀抱崇高理想，勇敢担当历史使命</w:t>
            </w:r>
          </w:p>
        </w:tc>
        <w:tc>
          <w:tcPr>
            <w:tcW w:w="635" w:type="pct"/>
            <w:vAlign w:val="center"/>
          </w:tcPr>
          <w:p w14:paraId="110AB6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</w:t>
            </w:r>
          </w:p>
        </w:tc>
        <w:tc>
          <w:tcPr>
            <w:tcW w:w="824" w:type="pct"/>
            <w:vAlign w:val="center"/>
          </w:tcPr>
          <w:p w14:paraId="6D2E0DD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励耘楼A112</w:t>
            </w:r>
          </w:p>
        </w:tc>
      </w:tr>
      <w:tr w14:paraId="6EA4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24" w:type="pct"/>
            <w:vAlign w:val="center"/>
          </w:tcPr>
          <w:p w14:paraId="1549A8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2024年12月1</w:t>
            </w:r>
            <w:r>
              <w:rPr>
                <w:rFonts w:hint="eastAsia" w:ascii="Times New Roman" w:hAnsi="Times New Roman" w:eastAsia="仿宋_GB2312" w:cs="Times New Roman"/>
                <w:color w:val="080F17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日</w:t>
            </w:r>
          </w:p>
        </w:tc>
        <w:tc>
          <w:tcPr>
            <w:tcW w:w="2115" w:type="pct"/>
            <w:vAlign w:val="center"/>
          </w:tcPr>
          <w:p w14:paraId="79B105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集中学习：弘扬中华优秀传统文化，增强青年学生</w:t>
            </w: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文化自信</w:t>
            </w:r>
          </w:p>
        </w:tc>
        <w:tc>
          <w:tcPr>
            <w:tcW w:w="635" w:type="pct"/>
            <w:vAlign w:val="center"/>
          </w:tcPr>
          <w:p w14:paraId="017D7B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</w:t>
            </w:r>
          </w:p>
        </w:tc>
        <w:tc>
          <w:tcPr>
            <w:tcW w:w="824" w:type="pct"/>
            <w:vAlign w:val="center"/>
          </w:tcPr>
          <w:p w14:paraId="305A0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待定</w:t>
            </w:r>
          </w:p>
        </w:tc>
      </w:tr>
      <w:tr w14:paraId="373D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24" w:type="pct"/>
            <w:vAlign w:val="center"/>
          </w:tcPr>
          <w:p w14:paraId="5704D61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2024年12月1日-2025年2月22日</w:t>
            </w:r>
          </w:p>
        </w:tc>
        <w:tc>
          <w:tcPr>
            <w:tcW w:w="2115" w:type="pct"/>
            <w:vAlign w:val="center"/>
          </w:tcPr>
          <w:p w14:paraId="196AFF2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自主学习：社会实践</w:t>
            </w: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  <w:lang w:val="en-US" w:eastAsia="zh-CN"/>
              </w:rPr>
              <w:t>Ⅰ</w:t>
            </w:r>
          </w:p>
        </w:tc>
        <w:tc>
          <w:tcPr>
            <w:tcW w:w="635" w:type="pct"/>
            <w:vAlign w:val="center"/>
          </w:tcPr>
          <w:p w14:paraId="2EDA7E6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</w:t>
            </w:r>
          </w:p>
        </w:tc>
        <w:tc>
          <w:tcPr>
            <w:tcW w:w="824" w:type="pct"/>
            <w:vAlign w:val="center"/>
          </w:tcPr>
          <w:p w14:paraId="40F3C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3B0D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424" w:type="pct"/>
            <w:vAlign w:val="center"/>
          </w:tcPr>
          <w:p w14:paraId="36C3F9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2025年3月8日</w:t>
            </w:r>
          </w:p>
        </w:tc>
        <w:tc>
          <w:tcPr>
            <w:tcW w:w="2115" w:type="pct"/>
            <w:vAlign w:val="center"/>
          </w:tcPr>
          <w:p w14:paraId="15540C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  <w:highlight w:val="white"/>
              </w:rPr>
              <w:t>集中学习：学习全国教育大会精神</w:t>
            </w:r>
          </w:p>
        </w:tc>
        <w:tc>
          <w:tcPr>
            <w:tcW w:w="635" w:type="pct"/>
            <w:vAlign w:val="center"/>
          </w:tcPr>
          <w:p w14:paraId="57A43E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</w:t>
            </w:r>
          </w:p>
        </w:tc>
        <w:tc>
          <w:tcPr>
            <w:tcW w:w="824" w:type="pct"/>
            <w:vAlign w:val="center"/>
          </w:tcPr>
          <w:p w14:paraId="6A858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待定</w:t>
            </w:r>
          </w:p>
        </w:tc>
      </w:tr>
      <w:tr w14:paraId="178B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24" w:type="pct"/>
            <w:vAlign w:val="center"/>
          </w:tcPr>
          <w:p w14:paraId="362146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2025年3月15日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143908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  <w:highlight w:val="white"/>
              </w:rPr>
              <w:t>集中学习：坚持人民至上，做新时代有为青年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210029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C401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待定</w:t>
            </w:r>
          </w:p>
        </w:tc>
      </w:tr>
      <w:tr w14:paraId="6132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424" w:type="pct"/>
            <w:vAlign w:val="center"/>
          </w:tcPr>
          <w:p w14:paraId="3ACBA3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2025年2月23日-2025年3月22日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23819A2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自主学习：社会实践</w:t>
            </w: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  <w:lang w:val="en-US" w:eastAsia="zh-CN"/>
              </w:rPr>
              <w:t>Ⅱ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B1B313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38AF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7007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24" w:type="pct"/>
            <w:vAlign w:val="center"/>
          </w:tcPr>
          <w:p w14:paraId="324706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2025年3月23日（暂定）</w:t>
            </w:r>
          </w:p>
        </w:tc>
        <w:tc>
          <w:tcPr>
            <w:tcW w:w="2115" w:type="pct"/>
            <w:vAlign w:val="center"/>
          </w:tcPr>
          <w:p w14:paraId="3AE927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入团积极分子培训班结业考试</w:t>
            </w:r>
          </w:p>
        </w:tc>
        <w:tc>
          <w:tcPr>
            <w:tcW w:w="635" w:type="pct"/>
            <w:vAlign w:val="center"/>
          </w:tcPr>
          <w:p w14:paraId="215D142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80F17"/>
                <w:sz w:val="32"/>
                <w:szCs w:val="32"/>
              </w:rPr>
              <w:t>2</w:t>
            </w:r>
          </w:p>
        </w:tc>
        <w:tc>
          <w:tcPr>
            <w:tcW w:w="824" w:type="pct"/>
            <w:vAlign w:val="center"/>
          </w:tcPr>
          <w:p w14:paraId="0CD64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待定</w:t>
            </w:r>
          </w:p>
        </w:tc>
      </w:tr>
    </w:tbl>
    <w:p w14:paraId="003E1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sectPr>
          <w:footerReference r:id="rId5" w:type="default"/>
          <w:pgSz w:w="11910" w:h="16840"/>
          <w:pgMar w:top="1417" w:right="1474" w:bottom="1417" w:left="1587" w:header="720" w:footer="720" w:gutter="0"/>
          <w:pgNumType w:fmt="decimal"/>
          <w:cols w:space="720" w:num="1"/>
        </w:sectPr>
      </w:pPr>
    </w:p>
    <w:p w14:paraId="2AB30402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-420" w:leftChars="0" w:firstLine="640" w:firstLineChars="0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具体要求</w:t>
      </w:r>
    </w:p>
    <w:p w14:paraId="10959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  <w:t>1.集中学习：青年怀抱崇高理想，勇敢担当历史使命</w:t>
      </w:r>
    </w:p>
    <w:p w14:paraId="3A74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讲座主讲人：田菲菲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老师</w:t>
      </w:r>
    </w:p>
    <w:p w14:paraId="2679C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地点：励耘楼A112</w:t>
      </w:r>
    </w:p>
    <w:p w14:paraId="650A4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时间：11月30日10:00</w:t>
      </w:r>
    </w:p>
    <w:p w14:paraId="2EFB2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内容：学习团的十九大核心内容和精神，勇担时代重任</w:t>
      </w:r>
    </w:p>
    <w:p w14:paraId="531C5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提交材料：500字以上的学习感想。</w:t>
      </w:r>
    </w:p>
    <w:p w14:paraId="492CF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  <w:t>2.集中学习：弘扬中华优秀传统文化，增强青年学生的文化自信</w:t>
      </w:r>
    </w:p>
    <w:p w14:paraId="7B54A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讲座主讲人：吴成年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老师</w:t>
      </w:r>
    </w:p>
    <w:p w14:paraId="05563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地点：励耘楼</w:t>
      </w:r>
    </w:p>
    <w:p w14:paraId="18CB1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时间：12月15日10:00</w:t>
      </w:r>
    </w:p>
    <w:p w14:paraId="5EDC7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内容：学习中华优秀传统文化,坚定文化自信自强</w:t>
      </w:r>
    </w:p>
    <w:p w14:paraId="54A8B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提交材料：500字以上的学习感想。</w:t>
      </w:r>
    </w:p>
    <w:p w14:paraId="6EA31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  <w:t>3.自主学习：社会实践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  <w:t>Ⅰ</w:t>
      </w:r>
    </w:p>
    <w:p w14:paraId="58D0D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时间：2024年12月1日-2025年2月22日</w:t>
      </w:r>
    </w:p>
    <w:p w14:paraId="056BA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内容：参与任意一次实践活动，并提交相应证明材料。社会实践活动以积极向上、符合社会主义核心价值观为原则，包括但不限于志愿活动、学校书院组织的各类实践等。证明材料需要提交1-3张活动照片或者实践证明。</w:t>
      </w:r>
    </w:p>
    <w:p w14:paraId="5C28A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提交材料：证明材料，500字以上活动感想。</w:t>
      </w:r>
    </w:p>
    <w:p w14:paraId="50A35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  <w:t>4.集中学习：学习全国教育大会精神</w:t>
      </w:r>
    </w:p>
    <w:p w14:paraId="4C3BC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讲座主讲人：袭亮老师</w:t>
      </w:r>
    </w:p>
    <w:p w14:paraId="34011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地点：励耘楼</w:t>
      </w:r>
    </w:p>
    <w:p w14:paraId="02634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时间：3月8日10:00</w:t>
      </w:r>
    </w:p>
    <w:p w14:paraId="6A510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内容：学习全国教育大会精神</w:t>
      </w:r>
    </w:p>
    <w:p w14:paraId="65159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提交材料：500字以上的学习感想。</w:t>
      </w:r>
    </w:p>
    <w:p w14:paraId="308CD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  <w:t>5.集中学习：坚持人民至上，做新时代有为青年</w:t>
      </w:r>
    </w:p>
    <w:p w14:paraId="2D665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讲座主讲人：吴自涛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老师</w:t>
      </w:r>
    </w:p>
    <w:p w14:paraId="35832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地点：励耘楼</w:t>
      </w:r>
    </w:p>
    <w:p w14:paraId="6B558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时间：3月15日10:00</w:t>
      </w:r>
    </w:p>
    <w:p w14:paraId="17974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内容：坚持人民至上，做新时代有为青年</w:t>
      </w:r>
    </w:p>
    <w:p w14:paraId="48DEC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提交材料：500字以上的学习感想。</w:t>
      </w:r>
    </w:p>
    <w:p w14:paraId="50A5B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  <w:t>6.自主学习：社会实践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  <w:t>Ⅱ</w:t>
      </w:r>
    </w:p>
    <w:p w14:paraId="2A11E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时间：2025年2月23日-2025年3月22日</w:t>
      </w:r>
    </w:p>
    <w:p w14:paraId="53043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内容：参与任意一次实践活动，并提交相应证明材料。社会实践活动以积极向上、符合社会主义核心价值观为原则，包括但不限于志愿活动、学校书院组织的各类实践等。证明材料需要提交1-3张活动照片或者实践证明。</w:t>
      </w:r>
    </w:p>
    <w:p w14:paraId="6184C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提交材料：证明材料，500字以上活动感想。</w:t>
      </w:r>
    </w:p>
    <w:p w14:paraId="7856DF34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-420" w:leftChars="0" w:firstLine="640" w:firstLineChars="0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培训材料提交注意事项</w:t>
      </w:r>
    </w:p>
    <w:p w14:paraId="6A1EA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72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  <w:t>为了及时检验各位入团积极分子的学习成果，请各位入团积极分子在规定时间内提交各项学习材料，具体提交方式会在微信群内另行通知。各项学习材料提交时间如下：</w:t>
      </w:r>
    </w:p>
    <w:p w14:paraId="0D8F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72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  <w:t>1.“青年怀抱崇高理想，勇敢担当历史使命”材料提交时间:12月1 日 24:00 前。</w:t>
      </w:r>
    </w:p>
    <w:p w14:paraId="4476E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72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  <w:t>2.“弘扬中华优秀传统文化，增强青年学生的文化自信”材料提交时间：12月1</w:t>
      </w:r>
      <w:r>
        <w:rPr>
          <w:rFonts w:hint="eastAsia" w:ascii="Times New Roman" w:hAnsi="Times New Roman" w:eastAsia="仿宋_GB2312" w:cs="Times New Roman"/>
          <w:kern w:val="2"/>
          <w:sz w:val="32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  <w:t xml:space="preserve"> 日 24:00 前。</w:t>
      </w:r>
    </w:p>
    <w:p w14:paraId="4BA9C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72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  <w:t>3.“学习全国教育大会精神”材料提交时间：3月9 日 24:00 前。</w:t>
      </w:r>
    </w:p>
    <w:p w14:paraId="7A6F0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72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  <w:t>4.“坚持人民至上，做新时代有为青年”材料提交时间：3月16 日 24:00 前。</w:t>
      </w:r>
    </w:p>
    <w:p w14:paraId="48A2E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72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  <w:t>5.“社会实践Ⅰ”材料提交时间：2月23 日 24:00 前。</w:t>
      </w:r>
    </w:p>
    <w:p w14:paraId="798E9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72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/>
        </w:rPr>
        <w:t>6.“社会实践Ⅱ”材料提交时间：3月23 日 24:00 前。</w:t>
      </w:r>
    </w:p>
    <w:p w14:paraId="2E494397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-420" w:leftChars="0" w:firstLine="640" w:firstLineChars="0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附则</w:t>
      </w:r>
    </w:p>
    <w:p w14:paraId="21D0BD8C"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26" w:leftChars="0" w:right="433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1.为加强入团积极分子的教育、</w:t>
      </w: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培养和考察，入团积极分子的教育考察期应在三个月以上。</w:t>
      </w:r>
    </w:p>
    <w:p w14:paraId="44336F37"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26" w:leftChars="0" w:right="433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2.入团积极分子</w:t>
      </w:r>
      <w:r>
        <w:rPr>
          <w:rFonts w:hint="eastAsia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培训班学员原则上应修读培训安排中的所有内容，</w:t>
      </w: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所有学习材料由书院团委</w:t>
      </w:r>
      <w:r>
        <w:rPr>
          <w:rFonts w:hint="eastAsia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筹备组</w:t>
      </w: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组织统一评审，不合格项将不予认定</w:t>
      </w:r>
      <w:r>
        <w:rPr>
          <w:rFonts w:hint="eastAsia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学时</w:t>
      </w: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。</w:t>
      </w:r>
    </w:p>
    <w:p w14:paraId="52993EB5"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26" w:leftChars="0" w:right="433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开班仪式及结业考试必须参加，但不计入学时。</w:t>
      </w: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如有特殊情况无法参与课程学习，需提交《请假条》（附件2），《请假条》会在每次集中学习前统一收集</w:t>
      </w:r>
      <w:r>
        <w:rPr>
          <w:rFonts w:hint="eastAsia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，因请假未修读的学时不予补修。修读课程不足8学时（其中社会实践不少于2学时）的学员不予参加结业考试。</w:t>
      </w:r>
    </w:p>
    <w:p w14:paraId="5D446691"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26" w:leftChars="0" w:right="433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4.入团积极分子</w:t>
      </w:r>
      <w:r>
        <w:rPr>
          <w:rFonts w:hint="eastAsia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培训班学员</w:t>
      </w: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在结业考试中合格通过，将获得《结业证书》以及参与发展对象选拔的资格。</w:t>
      </w:r>
      <w:r>
        <w:rPr>
          <w:rFonts w:hint="eastAsia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学员</w:t>
      </w: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在积极分子培训班中的学习表现将作为推荐发展对象的重要依据。书院团委</w:t>
      </w:r>
      <w:r>
        <w:rPr>
          <w:rFonts w:hint="eastAsia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筹备组</w:t>
      </w: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将结合各位</w:t>
      </w:r>
      <w:r>
        <w:rPr>
          <w:rFonts w:hint="eastAsia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学员</w:t>
      </w: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笔试成绩、培训班课程修读情况以及对书院团委</w:t>
      </w:r>
      <w:r>
        <w:rPr>
          <w:rFonts w:hint="eastAsia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筹备组</w:t>
      </w:r>
      <w:r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  <w:t>组织的各项活动的参与度择优发展。</w:t>
      </w:r>
    </w:p>
    <w:p w14:paraId="575932E3"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433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Cs w:val="28"/>
          <w:lang w:val="en-US" w:eastAsia="zh-CN"/>
        </w:rPr>
      </w:pPr>
    </w:p>
    <w:p w14:paraId="66D9025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26" w:right="433" w:firstLine="640"/>
        <w:jc w:val="right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28"/>
          <w:lang w:val="en-US" w:eastAsia="zh-CN" w:bidi="ar-SA"/>
        </w:rPr>
        <w:t>北京师范大学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28"/>
          <w:lang w:val="en-US" w:eastAsia="zh-CN" w:bidi="ar-SA"/>
        </w:rPr>
        <w:t>砺行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28"/>
          <w:lang w:val="en-US" w:eastAsia="zh-CN" w:bidi="ar-SA"/>
        </w:rPr>
        <w:t>书院</w:t>
      </w:r>
    </w:p>
    <w:p w14:paraId="0FCDB93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26" w:right="433" w:firstLine="640"/>
        <w:jc w:val="right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>2024 年 11 月 2</w:t>
      </w:r>
      <w:r>
        <w:rPr>
          <w:rFonts w:hint="eastAsia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 xml:space="preserve"> 日</w:t>
      </w:r>
      <w:r>
        <w:rPr>
          <w:rFonts w:hint="eastAsia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 xml:space="preserve"> </w:t>
      </w:r>
    </w:p>
    <w:p w14:paraId="0307FB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BC2602-95C4-4007-928D-9C43541674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A8FBF52-099B-48C4-A78A-011E56D54E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58EB0E-93D1-41D0-AC7B-9CB14DA63055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DF00350-5089-4EC2-BC17-096DB81FEA5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5996C58-5788-4AF1-B505-EE64B40757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B83C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058EA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058EA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122C4"/>
    <w:multiLevelType w:val="singleLevel"/>
    <w:tmpl w:val="957122C4"/>
    <w:lvl w:ilvl="0" w:tentative="0">
      <w:start w:val="1"/>
      <w:numFmt w:val="chineseCounting"/>
      <w:pStyle w:val="20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abstractNum w:abstractNumId="1">
    <w:nsid w:val="EC22FED6"/>
    <w:multiLevelType w:val="singleLevel"/>
    <w:tmpl w:val="EC22FED6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EC265807"/>
    <w:multiLevelType w:val="singleLevel"/>
    <w:tmpl w:val="EC265807"/>
    <w:lvl w:ilvl="0" w:tentative="0">
      <w:start w:val="1"/>
      <w:numFmt w:val="chineseCounting"/>
      <w:pStyle w:val="19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EC6A0479"/>
    <w:multiLevelType w:val="singleLevel"/>
    <w:tmpl w:val="EC6A0479"/>
    <w:lvl w:ilvl="0" w:tentative="0">
      <w:start w:val="1"/>
      <w:numFmt w:val="chineseCounting"/>
      <w:pStyle w:val="2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F8F49FB5"/>
    <w:multiLevelType w:val="multilevel"/>
    <w:tmpl w:val="F8F49FB5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420"/>
      </w:pPr>
      <w:rPr>
        <w:rFonts w:hint="eastAsia"/>
      </w:rPr>
    </w:lvl>
  </w:abstractNum>
  <w:abstractNum w:abstractNumId="5">
    <w:nsid w:val="28F41E82"/>
    <w:multiLevelType w:val="singleLevel"/>
    <w:tmpl w:val="28F41E82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2B9BECD"/>
    <w:multiLevelType w:val="singleLevel"/>
    <w:tmpl w:val="42B9BECD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471F983B"/>
    <w:multiLevelType w:val="singleLevel"/>
    <w:tmpl w:val="471F983B"/>
    <w:lvl w:ilvl="0" w:tentative="0">
      <w:start w:val="1"/>
      <w:numFmt w:val="chineseCounting"/>
      <w:pStyle w:val="1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7868"/>
    <w:rsid w:val="044609A3"/>
    <w:rsid w:val="08621420"/>
    <w:rsid w:val="091149CD"/>
    <w:rsid w:val="0994202C"/>
    <w:rsid w:val="0E8211A4"/>
    <w:rsid w:val="11FC7024"/>
    <w:rsid w:val="122661E6"/>
    <w:rsid w:val="12C82F5F"/>
    <w:rsid w:val="12F31522"/>
    <w:rsid w:val="1495379A"/>
    <w:rsid w:val="15BF5C2B"/>
    <w:rsid w:val="16E30B31"/>
    <w:rsid w:val="19FE15CD"/>
    <w:rsid w:val="1CD86A01"/>
    <w:rsid w:val="217A6BB5"/>
    <w:rsid w:val="23BE7217"/>
    <w:rsid w:val="23C778D0"/>
    <w:rsid w:val="23F15571"/>
    <w:rsid w:val="26AE66D9"/>
    <w:rsid w:val="2DEB60F2"/>
    <w:rsid w:val="2E913019"/>
    <w:rsid w:val="319C6612"/>
    <w:rsid w:val="34837B48"/>
    <w:rsid w:val="35327830"/>
    <w:rsid w:val="35750E28"/>
    <w:rsid w:val="36286A56"/>
    <w:rsid w:val="36460F99"/>
    <w:rsid w:val="38AF6970"/>
    <w:rsid w:val="3B31038D"/>
    <w:rsid w:val="3CCC57A3"/>
    <w:rsid w:val="3D3462AF"/>
    <w:rsid w:val="3F0C61E9"/>
    <w:rsid w:val="3F0D5F87"/>
    <w:rsid w:val="407C2437"/>
    <w:rsid w:val="4111484F"/>
    <w:rsid w:val="41544AFF"/>
    <w:rsid w:val="435C5440"/>
    <w:rsid w:val="47115FD9"/>
    <w:rsid w:val="47414BD4"/>
    <w:rsid w:val="4BB1773B"/>
    <w:rsid w:val="4C190A4B"/>
    <w:rsid w:val="4C9A533B"/>
    <w:rsid w:val="4F7C7F67"/>
    <w:rsid w:val="51A60F32"/>
    <w:rsid w:val="52556A19"/>
    <w:rsid w:val="52D94373"/>
    <w:rsid w:val="53114B3F"/>
    <w:rsid w:val="545B76B8"/>
    <w:rsid w:val="54C87A3C"/>
    <w:rsid w:val="570339EB"/>
    <w:rsid w:val="57180F7E"/>
    <w:rsid w:val="586E207E"/>
    <w:rsid w:val="5DEA73A2"/>
    <w:rsid w:val="5F0B5582"/>
    <w:rsid w:val="69347F32"/>
    <w:rsid w:val="69715F8B"/>
    <w:rsid w:val="6BB307A2"/>
    <w:rsid w:val="76176FE0"/>
    <w:rsid w:val="76B75D61"/>
    <w:rsid w:val="77BB09A6"/>
    <w:rsid w:val="7B174A92"/>
    <w:rsid w:val="7CDA1DE4"/>
    <w:rsid w:val="7E5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50" w:beforeLines="50" w:after="50" w:afterLines="50"/>
      <w:ind w:firstLine="0" w:firstLineChars="0"/>
      <w:outlineLvl w:val="0"/>
    </w:pPr>
    <w:rPr>
      <w:rFonts w:ascii="等线" w:hAnsi="等线" w:eastAsia="黑体" w:cs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keepLines/>
      <w:numPr>
        <w:ilvl w:val="0"/>
        <w:numId w:val="1"/>
      </w:numPr>
      <w:spacing w:before="50" w:beforeLines="50" w:line="400" w:lineRule="exact"/>
      <w:ind w:firstLine="321" w:firstLineChars="100"/>
      <w:outlineLvl w:val="1"/>
    </w:pPr>
    <w:rPr>
      <w:rFonts w:eastAsia="黑体" w:asciiTheme="majorAscii" w:hAnsiTheme="majorAscii" w:cstheme="majorBidi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Lines="50" w:beforeAutospacing="0" w:afterAutospacing="0"/>
      <w:jc w:val="left"/>
      <w:outlineLvl w:val="2"/>
    </w:pPr>
    <w:rPr>
      <w:rFonts w:hint="eastAsia" w:ascii="宋体" w:hAnsi="宋体" w:eastAsia="黑体" w:cs="宋体"/>
      <w:b/>
      <w:bCs/>
      <w:kern w:val="0"/>
      <w:sz w:val="21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49"/>
      <w:ind w:left="767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Title"/>
    <w:basedOn w:val="1"/>
    <w:qFormat/>
    <w:uiPriority w:val="1"/>
    <w:pPr>
      <w:spacing w:line="677" w:lineRule="exact"/>
      <w:ind w:left="641" w:right="948"/>
      <w:jc w:val="center"/>
    </w:pPr>
    <w:rPr>
      <w:rFonts w:ascii="方正小标宋简体" w:hAnsi="方正小标宋简体" w:eastAsia="方正小标宋简体" w:cs="方正小标宋简体"/>
      <w:sz w:val="40"/>
      <w:szCs w:val="40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 1 字符"/>
    <w:basedOn w:val="11"/>
    <w:link w:val="2"/>
    <w:autoRedefine/>
    <w:qFormat/>
    <w:uiPriority w:val="99"/>
    <w:rPr>
      <w:rFonts w:ascii="等线" w:hAnsi="等线" w:eastAsia="黑体" w:cs="宋体"/>
      <w:b/>
      <w:bCs/>
      <w:kern w:val="44"/>
      <w:sz w:val="28"/>
      <w:szCs w:val="44"/>
    </w:rPr>
  </w:style>
  <w:style w:type="paragraph" w:customStyle="1" w:styleId="14">
    <w:name w:val="样式1"/>
    <w:basedOn w:val="1"/>
    <w:qFormat/>
    <w:uiPriority w:val="0"/>
    <w:pPr>
      <w:ind w:leftChars="0" w:firstLine="420" w:firstLineChars="200"/>
      <w:jc w:val="left"/>
    </w:pPr>
    <w:rPr>
      <w:rFonts w:hint="eastAsia" w:ascii="等线" w:hAnsi="等线" w:eastAsia="宋体" w:cs="Arial"/>
      <w:sz w:val="21"/>
      <w:szCs w:val="22"/>
      <w:lang w:eastAsia="zh" w:bidi="ar"/>
    </w:rPr>
  </w:style>
  <w:style w:type="paragraph" w:customStyle="1" w:styleId="15">
    <w:name w:val="大标题"/>
    <w:basedOn w:val="1"/>
    <w:qFormat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hint="eastAsia" w:ascii="Arial" w:hAnsi="Arial" w:eastAsia="宋体"/>
      <w:b/>
      <w:sz w:val="32"/>
      <w:szCs w:val="22"/>
      <w:lang w:val="en-US" w:eastAsia="zh-CN"/>
    </w:rPr>
  </w:style>
  <w:style w:type="paragraph" w:customStyle="1" w:styleId="16">
    <w:name w:val="一标题"/>
    <w:basedOn w:val="1"/>
    <w:qFormat/>
    <w:uiPriority w:val="0"/>
    <w:pPr>
      <w:keepNext/>
      <w:keepLines/>
      <w:numPr>
        <w:ilvl w:val="0"/>
        <w:numId w:val="2"/>
      </w:numPr>
      <w:spacing w:before="100" w:beforeLines="100" w:line="240" w:lineRule="auto"/>
      <w:ind w:firstLine="0" w:firstLineChars="0"/>
      <w:jc w:val="center"/>
      <w:outlineLvl w:val="1"/>
    </w:pPr>
    <w:rPr>
      <w:rFonts w:hint="eastAsia" w:ascii="Arial" w:hAnsi="Arial" w:eastAsia="黑体"/>
      <w:b/>
      <w:sz w:val="30"/>
      <w:szCs w:val="22"/>
    </w:rPr>
  </w:style>
  <w:style w:type="paragraph" w:customStyle="1" w:styleId="17">
    <w:name w:val="(一)标题"/>
    <w:basedOn w:val="1"/>
    <w:qFormat/>
    <w:uiPriority w:val="0"/>
    <w:pPr>
      <w:numPr>
        <w:ilvl w:val="0"/>
        <w:numId w:val="3"/>
      </w:numPr>
      <w:spacing w:before="50" w:beforeLines="50" w:line="360" w:lineRule="auto"/>
      <w:ind w:firstLine="241" w:firstLineChars="100"/>
      <w:jc w:val="left"/>
    </w:pPr>
    <w:rPr>
      <w:rFonts w:hint="eastAsia" w:ascii="宋体" w:hAnsi="宋体" w:cs="宋体"/>
      <w:b/>
      <w:sz w:val="28"/>
    </w:rPr>
  </w:style>
  <w:style w:type="paragraph" w:customStyle="1" w:styleId="18">
    <w:name w:val="1\标题"/>
    <w:basedOn w:val="1"/>
    <w:qFormat/>
    <w:uiPriority w:val="0"/>
    <w:pPr>
      <w:numPr>
        <w:ilvl w:val="0"/>
        <w:numId w:val="4"/>
      </w:numPr>
      <w:tabs>
        <w:tab w:val="left" w:pos="0"/>
      </w:tabs>
      <w:spacing w:before="50" w:beforeLines="50" w:line="360" w:lineRule="auto"/>
      <w:ind w:firstLine="120" w:firstLineChars="50"/>
      <w:jc w:val="left"/>
    </w:pPr>
    <w:rPr>
      <w:rFonts w:hint="eastAsia" w:ascii="宋体" w:hAnsi="宋体" w:eastAsia="仿宋" w:cs="宋体"/>
      <w:b/>
      <w:sz w:val="24"/>
    </w:rPr>
  </w:style>
  <w:style w:type="paragraph" w:customStyle="1" w:styleId="19">
    <w:name w:val="一级标题"/>
    <w:basedOn w:val="1"/>
    <w:next w:val="1"/>
    <w:qFormat/>
    <w:uiPriority w:val="0"/>
    <w:pPr>
      <w:keepNext/>
      <w:keepLines/>
      <w:numPr>
        <w:ilvl w:val="0"/>
        <w:numId w:val="5"/>
      </w:numPr>
      <w:spacing w:before="50" w:beforeLines="50" w:line="579" w:lineRule="auto"/>
      <w:ind w:firstLine="0"/>
      <w:outlineLvl w:val="0"/>
    </w:pPr>
    <w:rPr>
      <w:rFonts w:eastAsia="宋体" w:asciiTheme="minorAscii" w:hAnsiTheme="minorAscii"/>
      <w:b/>
      <w:bCs/>
      <w:kern w:val="44"/>
      <w:sz w:val="30"/>
      <w:szCs w:val="44"/>
    </w:rPr>
  </w:style>
  <w:style w:type="paragraph" w:customStyle="1" w:styleId="20">
    <w:name w:val="二级标题"/>
    <w:basedOn w:val="1"/>
    <w:qFormat/>
    <w:uiPriority w:val="0"/>
    <w:pPr>
      <w:keepNext/>
      <w:keepLines/>
      <w:numPr>
        <w:ilvl w:val="0"/>
        <w:numId w:val="6"/>
      </w:numPr>
      <w:spacing w:before="50" w:beforeLines="50" w:line="579" w:lineRule="auto"/>
      <w:ind w:left="170" w:firstLine="0" w:firstLineChars="0"/>
      <w:outlineLvl w:val="0"/>
    </w:pPr>
    <w:rPr>
      <w:rFonts w:eastAsia="宋体"/>
      <w:b/>
      <w:bCs/>
      <w:kern w:val="44"/>
      <w:sz w:val="28"/>
      <w:szCs w:val="44"/>
    </w:rPr>
  </w:style>
  <w:style w:type="character" w:customStyle="1" w:styleId="21">
    <w:name w:val="标题 2 字符"/>
    <w:basedOn w:val="11"/>
    <w:link w:val="3"/>
    <w:qFormat/>
    <w:uiPriority w:val="0"/>
    <w:rPr>
      <w:rFonts w:eastAsia="黑体" w:asciiTheme="majorAscii" w:hAnsiTheme="majorAscii" w:cstheme="majorBidi"/>
      <w:b/>
      <w:bCs/>
      <w:kern w:val="2"/>
      <w:sz w:val="24"/>
      <w:szCs w:val="32"/>
    </w:rPr>
  </w:style>
  <w:style w:type="paragraph" w:customStyle="1" w:styleId="22">
    <w:name w:val="（一级标题）第 章 章节名称"/>
    <w:basedOn w:val="1"/>
    <w:qFormat/>
    <w:uiPriority w:val="0"/>
    <w:pPr>
      <w:keepNext/>
      <w:keepLines/>
      <w:numPr>
        <w:ilvl w:val="0"/>
        <w:numId w:val="7"/>
      </w:numPr>
      <w:spacing w:before="50" w:beforeLines="50" w:after="50" w:afterLines="50" w:line="240" w:lineRule="auto"/>
      <w:ind w:firstLine="0" w:firstLineChars="0"/>
      <w:jc w:val="center"/>
      <w:outlineLvl w:val="0"/>
    </w:pPr>
    <w:rPr>
      <w:rFonts w:hint="eastAsia" w:ascii="Arial" w:hAnsi="Arial" w:eastAsia="黑体"/>
      <w:b/>
      <w:sz w:val="32"/>
      <w:szCs w:val="22"/>
    </w:rPr>
  </w:style>
  <w:style w:type="paragraph" w:customStyle="1" w:styleId="23">
    <w:name w:val="参考文献"/>
    <w:basedOn w:val="1"/>
    <w:qFormat/>
    <w:uiPriority w:val="0"/>
    <w:pPr>
      <w:spacing w:before="480" w:after="360" w:line="240" w:lineRule="auto"/>
      <w:ind w:firstLine="0" w:firstLineChars="0"/>
      <w:jc w:val="center"/>
    </w:pPr>
    <w:rPr>
      <w:rFonts w:hint="eastAsia" w:ascii="黑体" w:hAnsi="黑体" w:eastAsia="黑体" w:cs="黑体"/>
      <w:b/>
      <w:bCs/>
      <w:sz w:val="32"/>
      <w:szCs w:val="32"/>
    </w:rPr>
  </w:style>
  <w:style w:type="paragraph" w:styleId="24">
    <w:name w:val="List Paragraph"/>
    <w:basedOn w:val="1"/>
    <w:qFormat/>
    <w:uiPriority w:val="1"/>
    <w:pPr>
      <w:ind w:left="767"/>
    </w:pPr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1802</Words>
  <Characters>1990</Characters>
  <Lines>0</Lines>
  <Paragraphs>0</Paragraphs>
  <TotalTime>5</TotalTime>
  <ScaleCrop>false</ScaleCrop>
  <LinksUpToDate>false</LinksUpToDate>
  <CharactersWithSpaces>2025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2023-12-14T04:21:00Z</dcterms:created>
  <dc:creator>16673</dc:creator>
  <cp:lastModifiedBy>廖思恩</cp:lastModifiedBy>
  <dcterms:modified xsi:type="dcterms:W3CDTF">2024-11-27T12:15:15Z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D94EAA8F92264ABA842072FF9498A9D1_12</vt:lpwstr>
  </property>
</Properties>
</file>