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9228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省外转广东团员组织关系转接操作步骤</w:t>
      </w:r>
    </w:p>
    <w:p w14:paraId="77C699C8">
      <w:pPr>
        <w:rPr>
          <w:rFonts w:ascii="黑体" w:hAnsi="黑体" w:eastAsia="黑体"/>
          <w:sz w:val="32"/>
          <w:szCs w:val="32"/>
        </w:rPr>
      </w:pPr>
    </w:p>
    <w:p w14:paraId="0EEB4D1E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</w:t>
      </w:r>
      <w:r>
        <w:rPr>
          <w:rFonts w:ascii="仿宋" w:hAnsi="仿宋" w:eastAsia="仿宋"/>
          <w:b/>
          <w:sz w:val="32"/>
          <w:szCs w:val="32"/>
        </w:rPr>
        <w:t>步：</w:t>
      </w:r>
    </w:p>
    <w:p w14:paraId="4FAB5137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在外省“智慧团建”系统，发起团员组织关系转接申请，提醒原就读学校或工作单位团组织负责人及时进行审核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审核通过后在</w:t>
      </w:r>
      <w:r>
        <w:rPr>
          <w:rFonts w:hint="eastAsia" w:ascii="仿宋" w:hAnsi="仿宋" w:eastAsia="仿宋"/>
          <w:sz w:val="32"/>
          <w:szCs w:val="32"/>
        </w:rPr>
        <w:t>“广东共青团</w:t>
      </w:r>
      <w:r>
        <w:rPr>
          <w:rFonts w:hint="eastAsia" w:ascii="仿宋" w:hAnsi="仿宋" w:eastAsia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/>
          <w:sz w:val="32"/>
          <w:szCs w:val="32"/>
        </w:rPr>
        <w:t>广东青年之声”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进行团员报道。</w:t>
      </w:r>
    </w:p>
    <w:p w14:paraId="0C66096E">
      <w:pPr>
        <w:rPr>
          <w:rFonts w:hint="eastAsia" w:ascii="仿宋" w:hAnsi="仿宋" w:eastAsia="仿宋"/>
          <w:b/>
          <w:sz w:val="32"/>
          <w:szCs w:val="32"/>
        </w:rPr>
      </w:pPr>
    </w:p>
    <w:p w14:paraId="5D436B7A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步：</w:t>
      </w:r>
    </w:p>
    <w:p w14:paraId="12663AB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扫描团员报到二维码（也可从“广东共青团</w:t>
      </w:r>
      <w:r>
        <w:rPr>
          <w:rFonts w:hint="eastAsia" w:ascii="仿宋" w:hAnsi="仿宋" w:eastAsia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/>
          <w:sz w:val="32"/>
          <w:szCs w:val="32"/>
        </w:rPr>
        <w:t>广东青年之声”公众号菜单处进入），按页面提示进入报到认证页面。</w:t>
      </w:r>
    </w:p>
    <w:p w14:paraId="4BA300B5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3438525" cy="1938655"/>
            <wp:effectExtent l="0" t="0" r="0" b="4445"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FFF3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0" distR="0">
            <wp:extent cx="1510665" cy="2587625"/>
            <wp:effectExtent l="0" t="0" r="3810" b="3175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8D6BF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步：</w:t>
      </w:r>
    </w:p>
    <w:p w14:paraId="73DDD9E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点击“报到认证”填写团员资料，其中带*号字段为必填项，资料请保证真实，若填写不真实可能会被组织退回。</w:t>
      </w:r>
    </w:p>
    <w:p w14:paraId="169FF615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145415</wp:posOffset>
            </wp:positionV>
            <wp:extent cx="2010410" cy="3435985"/>
            <wp:effectExtent l="0" t="0" r="8890" b="254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F8CD5B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填写过程中特别注意以下几点：</w:t>
      </w:r>
    </w:p>
    <w:p w14:paraId="6ECF29A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1.所在团支部选择团员本人当前所在的新生团支部，不是入团时的团支部；</w:t>
      </w:r>
    </w:p>
    <w:p w14:paraId="56DC619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2.身份信息需系统实名校验，如有问题及时反馈；</w:t>
      </w:r>
    </w:p>
    <w:p w14:paraId="0BEB4C4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3.2017年1月1日以后入团的团员需填写“发展团员编号”（团员的唯一编号，《入团志愿书》中可以查到），请留意页面文字提示。</w:t>
      </w:r>
    </w:p>
    <w:p w14:paraId="54C4657B">
      <w:pPr>
        <w:rPr>
          <w:rFonts w:hint="eastAsia" w:ascii="仿宋" w:hAnsi="仿宋" w:eastAsia="仿宋"/>
          <w:b/>
          <w:sz w:val="32"/>
          <w:szCs w:val="32"/>
        </w:rPr>
      </w:pPr>
    </w:p>
    <w:p w14:paraId="0A149067">
      <w:pPr>
        <w:rPr>
          <w:rFonts w:hint="eastAsia" w:ascii="仿宋" w:hAnsi="仿宋" w:eastAsia="仿宋"/>
          <w:b/>
          <w:sz w:val="32"/>
          <w:szCs w:val="32"/>
        </w:rPr>
      </w:pPr>
    </w:p>
    <w:p w14:paraId="528E2356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步：</w:t>
      </w:r>
    </w:p>
    <w:p w14:paraId="69EE804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填写完毕提交，等待团支部审核通过，在此之前，无法进行其他业务操作。</w:t>
      </w:r>
    </w:p>
    <w:p w14:paraId="58E22693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171700" cy="3089275"/>
            <wp:effectExtent l="19050" t="0" r="0" b="0"/>
            <wp:docPr id="1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009" cy="310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398B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如有资料错误需要修改，可点击“撤回报到”撤回团员报到申请，再编辑重新提交。</w:t>
      </w:r>
    </w:p>
    <w:p w14:paraId="040C475C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666740" cy="3124200"/>
            <wp:effectExtent l="1905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045" cy="312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43FF">
      <w:pPr>
        <w:rPr>
          <w:rFonts w:ascii="仿宋" w:hAnsi="仿宋" w:eastAsia="仿宋"/>
          <w:sz w:val="32"/>
          <w:szCs w:val="32"/>
        </w:rPr>
      </w:pPr>
    </w:p>
    <w:p w14:paraId="2C7D45A0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>步：</w:t>
      </w:r>
    </w:p>
    <w:p w14:paraId="3177C07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团支部审核通过后，团员报到即完成，可在“智慧团建”首页“认证资料”栏查看自己的团员资料，右上角还能生成自己的“电子团员证”。</w:t>
      </w:r>
    </w:p>
    <w:p w14:paraId="204DF9A3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416810" cy="360680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512" cy="362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A2600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714750" cy="6353175"/>
            <wp:effectExtent l="0" t="0" r="0" b="0"/>
            <wp:docPr id="1" name="图片 1" descr="0a190d9921e2a7af5d91cde51ef57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190d9921e2a7af5d91cde51ef57ab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442E6C"/>
    <w:rsid w:val="0002152E"/>
    <w:rsid w:val="000843AC"/>
    <w:rsid w:val="000A6FD1"/>
    <w:rsid w:val="0010640D"/>
    <w:rsid w:val="00170DEF"/>
    <w:rsid w:val="00181961"/>
    <w:rsid w:val="00185D5C"/>
    <w:rsid w:val="0022550F"/>
    <w:rsid w:val="00234DE9"/>
    <w:rsid w:val="002D2863"/>
    <w:rsid w:val="0035392E"/>
    <w:rsid w:val="00361B4F"/>
    <w:rsid w:val="003B2776"/>
    <w:rsid w:val="00442E6C"/>
    <w:rsid w:val="0044552B"/>
    <w:rsid w:val="00510D59"/>
    <w:rsid w:val="00533159"/>
    <w:rsid w:val="00537500"/>
    <w:rsid w:val="005A6355"/>
    <w:rsid w:val="005D51AC"/>
    <w:rsid w:val="005E3E01"/>
    <w:rsid w:val="00600948"/>
    <w:rsid w:val="00602C28"/>
    <w:rsid w:val="00623619"/>
    <w:rsid w:val="007237D5"/>
    <w:rsid w:val="007633AB"/>
    <w:rsid w:val="007664A6"/>
    <w:rsid w:val="007E6E8F"/>
    <w:rsid w:val="0084459E"/>
    <w:rsid w:val="00864ABA"/>
    <w:rsid w:val="008726F7"/>
    <w:rsid w:val="00881FD5"/>
    <w:rsid w:val="008E3CA5"/>
    <w:rsid w:val="0091227D"/>
    <w:rsid w:val="009F692D"/>
    <w:rsid w:val="00A65C6E"/>
    <w:rsid w:val="00A809B7"/>
    <w:rsid w:val="00B13E14"/>
    <w:rsid w:val="00B1495F"/>
    <w:rsid w:val="00C07D68"/>
    <w:rsid w:val="00D26FC8"/>
    <w:rsid w:val="00D317BB"/>
    <w:rsid w:val="00D535E8"/>
    <w:rsid w:val="00DA0786"/>
    <w:rsid w:val="00DA0DDF"/>
    <w:rsid w:val="00DE7B05"/>
    <w:rsid w:val="00E44968"/>
    <w:rsid w:val="00E54C0E"/>
    <w:rsid w:val="00EC19A1"/>
    <w:rsid w:val="00ED1CB1"/>
    <w:rsid w:val="00F060A1"/>
    <w:rsid w:val="00F123AE"/>
    <w:rsid w:val="00F23EF5"/>
    <w:rsid w:val="00FB7B67"/>
    <w:rsid w:val="10463102"/>
    <w:rsid w:val="18A67509"/>
    <w:rsid w:val="37916AB0"/>
    <w:rsid w:val="4C30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475</Words>
  <Characters>482</Characters>
  <Lines>3</Lines>
  <Paragraphs>1</Paragraphs>
  <TotalTime>14</TotalTime>
  <ScaleCrop>false</ScaleCrop>
  <LinksUpToDate>false</LinksUpToDate>
  <CharactersWithSpaces>482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17835096520</cp:lastModifiedBy>
  <dcterms:modified xsi:type="dcterms:W3CDTF">2025-08-20T08:42:00Z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F284C25FD013430999D54B112A208928_12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